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681FA" w14:textId="77777777" w:rsidR="00707994" w:rsidRPr="004A5748" w:rsidRDefault="00707994" w:rsidP="00707994">
      <w:pPr>
        <w:ind w:firstLine="709"/>
        <w:jc w:val="right"/>
        <w:rPr>
          <w:sz w:val="26"/>
          <w:szCs w:val="26"/>
          <w:lang w:val="uk-UA"/>
        </w:rPr>
      </w:pPr>
      <w:r w:rsidRPr="004A5748">
        <w:rPr>
          <w:sz w:val="26"/>
          <w:szCs w:val="26"/>
          <w:lang w:val="uk-UA"/>
        </w:rPr>
        <w:t xml:space="preserve">Додаток 1 </w:t>
      </w:r>
    </w:p>
    <w:p w14:paraId="37B54FD4" w14:textId="77777777" w:rsidR="00707994" w:rsidRPr="004A5748" w:rsidRDefault="00707994" w:rsidP="00707994">
      <w:pPr>
        <w:ind w:firstLine="709"/>
        <w:jc w:val="right"/>
        <w:rPr>
          <w:sz w:val="26"/>
          <w:szCs w:val="26"/>
          <w:lang w:val="uk-UA"/>
        </w:rPr>
      </w:pPr>
      <w:r w:rsidRPr="004A5748">
        <w:rPr>
          <w:sz w:val="26"/>
          <w:szCs w:val="26"/>
          <w:lang w:val="uk-UA"/>
        </w:rPr>
        <w:t xml:space="preserve">до Звіту за результатами оцінки </w:t>
      </w:r>
    </w:p>
    <w:p w14:paraId="41C4432B" w14:textId="77777777" w:rsidR="00707994" w:rsidRPr="004A5748" w:rsidRDefault="00707994" w:rsidP="00707994">
      <w:pPr>
        <w:ind w:firstLine="709"/>
        <w:jc w:val="right"/>
        <w:rPr>
          <w:sz w:val="26"/>
          <w:szCs w:val="26"/>
          <w:lang w:val="uk-UA"/>
        </w:rPr>
      </w:pPr>
      <w:r w:rsidRPr="004A5748">
        <w:rPr>
          <w:sz w:val="26"/>
          <w:szCs w:val="26"/>
          <w:lang w:val="uk-UA"/>
        </w:rPr>
        <w:t>корупційних ризиків у діяльності НСПП у 2021 році</w:t>
      </w:r>
    </w:p>
    <w:p w14:paraId="2151A995" w14:textId="77777777" w:rsidR="00707994" w:rsidRPr="004A5748" w:rsidRDefault="00707994" w:rsidP="00707994">
      <w:pPr>
        <w:ind w:firstLine="709"/>
        <w:jc w:val="center"/>
        <w:rPr>
          <w:b/>
          <w:color w:val="000000"/>
          <w:sz w:val="26"/>
          <w:szCs w:val="26"/>
          <w:lang w:val="uk-UA"/>
        </w:rPr>
      </w:pPr>
    </w:p>
    <w:p w14:paraId="54E36E41" w14:textId="77777777" w:rsidR="00707994" w:rsidRPr="004A5748" w:rsidRDefault="00707994" w:rsidP="00707994">
      <w:pPr>
        <w:ind w:firstLine="709"/>
        <w:jc w:val="center"/>
        <w:rPr>
          <w:b/>
          <w:color w:val="000000"/>
          <w:sz w:val="28"/>
          <w:szCs w:val="28"/>
          <w:lang w:val="uk-UA"/>
        </w:rPr>
      </w:pPr>
      <w:r w:rsidRPr="004A5748">
        <w:rPr>
          <w:b/>
          <w:color w:val="000000"/>
          <w:sz w:val="28"/>
          <w:szCs w:val="28"/>
          <w:lang w:val="uk-UA"/>
        </w:rPr>
        <w:t xml:space="preserve">Опис ідентифікованих корупційних ризиків у діяльності НСПП, </w:t>
      </w:r>
    </w:p>
    <w:p w14:paraId="34098523" w14:textId="77777777" w:rsidR="00707994" w:rsidRPr="004A5748" w:rsidRDefault="00707994" w:rsidP="00707994">
      <w:pPr>
        <w:ind w:firstLine="709"/>
        <w:jc w:val="center"/>
        <w:rPr>
          <w:b/>
          <w:color w:val="000000"/>
          <w:sz w:val="28"/>
          <w:szCs w:val="28"/>
          <w:lang w:val="uk-UA"/>
        </w:rPr>
      </w:pPr>
      <w:r w:rsidRPr="004A5748">
        <w:rPr>
          <w:b/>
          <w:color w:val="000000"/>
          <w:sz w:val="28"/>
          <w:szCs w:val="28"/>
          <w:lang w:val="uk-UA"/>
        </w:rPr>
        <w:t xml:space="preserve">чинники корупційних ризиків та можливі наслідки корупційного чи пов’язаного з корупцією правопорушення </w:t>
      </w:r>
    </w:p>
    <w:tbl>
      <w:tblPr>
        <w:tblpPr w:leftFromText="180" w:rightFromText="180" w:vertAnchor="text" w:tblpY="1"/>
        <w:tblOverlap w:val="never"/>
        <w:tblW w:w="14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685"/>
        <w:gridCol w:w="3686"/>
        <w:gridCol w:w="3581"/>
      </w:tblGrid>
      <w:tr w:rsidR="00707994" w:rsidRPr="004A5748" w14:paraId="1F22EA90" w14:textId="77777777" w:rsidTr="00E17BA8">
        <w:tc>
          <w:tcPr>
            <w:tcW w:w="3256" w:type="dxa"/>
          </w:tcPr>
          <w:p w14:paraId="6C455B2A" w14:textId="77777777" w:rsidR="00707994" w:rsidRPr="004A5748" w:rsidRDefault="00707994" w:rsidP="00E17BA8">
            <w:pPr>
              <w:spacing w:line="240" w:lineRule="atLeast"/>
              <w:rPr>
                <w:b/>
                <w:color w:val="000000"/>
                <w:lang w:val="uk-UA"/>
              </w:rPr>
            </w:pPr>
            <w:r w:rsidRPr="004A5748">
              <w:rPr>
                <w:b/>
                <w:color w:val="000000"/>
                <w:lang w:val="uk-UA"/>
              </w:rPr>
              <w:t>Ідентифікований корупційний ризик</w:t>
            </w:r>
          </w:p>
        </w:tc>
        <w:tc>
          <w:tcPr>
            <w:tcW w:w="3685" w:type="dxa"/>
          </w:tcPr>
          <w:p w14:paraId="3BC75717" w14:textId="77777777" w:rsidR="00707994" w:rsidRPr="004A5748" w:rsidRDefault="00707994" w:rsidP="00E17BA8">
            <w:pPr>
              <w:spacing w:line="240" w:lineRule="atLeast"/>
              <w:rPr>
                <w:b/>
                <w:color w:val="000000"/>
                <w:lang w:val="uk-UA"/>
              </w:rPr>
            </w:pPr>
            <w:r w:rsidRPr="004A5748">
              <w:rPr>
                <w:b/>
                <w:color w:val="000000"/>
                <w:lang w:val="uk-UA"/>
              </w:rPr>
              <w:t>Опис ідентифікованого корупційного ризику</w:t>
            </w:r>
          </w:p>
        </w:tc>
        <w:tc>
          <w:tcPr>
            <w:tcW w:w="3686" w:type="dxa"/>
          </w:tcPr>
          <w:p w14:paraId="6964D882" w14:textId="77777777" w:rsidR="00707994" w:rsidRPr="004A5748" w:rsidRDefault="00707994" w:rsidP="00E17BA8">
            <w:pPr>
              <w:spacing w:line="240" w:lineRule="atLeast"/>
              <w:rPr>
                <w:b/>
                <w:color w:val="000000"/>
                <w:lang w:val="uk-UA"/>
              </w:rPr>
            </w:pPr>
            <w:r w:rsidRPr="004A5748">
              <w:rPr>
                <w:b/>
                <w:color w:val="000000"/>
                <w:lang w:val="uk-UA"/>
              </w:rPr>
              <w:t>Чинники  корупційного ризику</w:t>
            </w:r>
          </w:p>
        </w:tc>
        <w:tc>
          <w:tcPr>
            <w:tcW w:w="3581" w:type="dxa"/>
          </w:tcPr>
          <w:p w14:paraId="5CD2D42F" w14:textId="77777777" w:rsidR="00707994" w:rsidRPr="004A5748" w:rsidRDefault="00707994" w:rsidP="00E17BA8">
            <w:pPr>
              <w:spacing w:line="240" w:lineRule="atLeast"/>
              <w:ind w:right="34"/>
              <w:rPr>
                <w:b/>
                <w:color w:val="000000"/>
                <w:lang w:val="uk-UA"/>
              </w:rPr>
            </w:pPr>
            <w:r w:rsidRPr="004A5748">
              <w:rPr>
                <w:b/>
                <w:color w:val="000000"/>
                <w:lang w:val="uk-UA"/>
              </w:rPr>
              <w:t xml:space="preserve">Можливі наслідки корупційного чи пов’язаного з корупцією правопорушення </w:t>
            </w:r>
          </w:p>
        </w:tc>
      </w:tr>
      <w:tr w:rsidR="00707994" w:rsidRPr="004A5748" w14:paraId="60D54831" w14:textId="77777777" w:rsidTr="00E17BA8">
        <w:tc>
          <w:tcPr>
            <w:tcW w:w="14208" w:type="dxa"/>
            <w:gridSpan w:val="4"/>
          </w:tcPr>
          <w:p w14:paraId="198D67D6" w14:textId="77777777" w:rsidR="00707994" w:rsidRPr="004A5748" w:rsidRDefault="00707994" w:rsidP="00E17BA8">
            <w:pPr>
              <w:spacing w:line="240" w:lineRule="atLeast"/>
              <w:ind w:right="34"/>
              <w:rPr>
                <w:b/>
                <w:color w:val="000000"/>
                <w:lang w:val="uk-UA"/>
              </w:rPr>
            </w:pPr>
            <w:r w:rsidRPr="004A5748">
              <w:rPr>
                <w:lang w:val="uk-UA"/>
              </w:rPr>
              <w:t> </w:t>
            </w:r>
            <w:r w:rsidRPr="004A5748">
              <w:rPr>
                <w:b/>
                <w:lang w:val="uk-UA"/>
              </w:rPr>
              <w:t>Організація роботи з питань соціально-трудових відноси</w:t>
            </w:r>
          </w:p>
        </w:tc>
      </w:tr>
      <w:tr w:rsidR="00707994" w:rsidRPr="004A5748" w14:paraId="038768EA" w14:textId="77777777" w:rsidTr="00E17BA8">
        <w:tc>
          <w:tcPr>
            <w:tcW w:w="3256" w:type="dxa"/>
          </w:tcPr>
          <w:p w14:paraId="713F7CA1" w14:textId="77777777" w:rsidR="00707994" w:rsidRPr="004A5748" w:rsidRDefault="00707994" w:rsidP="00E17BA8">
            <w:pPr>
              <w:spacing w:line="240" w:lineRule="atLeast"/>
              <w:rPr>
                <w:lang w:val="uk-UA"/>
              </w:rPr>
            </w:pPr>
            <w:r w:rsidRPr="004A5748">
              <w:rPr>
                <w:lang w:val="uk-UA"/>
              </w:rPr>
              <w:t>1. Можливість вимагати або отримати посадовою особою неправомірну вигоду  за  надання /відмову у видачі свідоцтва про підтвердження репрезентативності</w:t>
            </w:r>
          </w:p>
        </w:tc>
        <w:tc>
          <w:tcPr>
            <w:tcW w:w="3685" w:type="dxa"/>
          </w:tcPr>
          <w:p w14:paraId="2B9D1DDB" w14:textId="77777777" w:rsidR="00707994" w:rsidRPr="004A5748" w:rsidRDefault="00707994" w:rsidP="00E17BA8">
            <w:pPr>
              <w:spacing w:line="240" w:lineRule="atLeast"/>
              <w:rPr>
                <w:b/>
                <w:color w:val="000000"/>
                <w:lang w:val="uk-UA"/>
              </w:rPr>
            </w:pPr>
            <w:r w:rsidRPr="004A5748">
              <w:rPr>
                <w:lang w:val="uk-UA"/>
              </w:rPr>
              <w:t>Існує можливість отримання неправомірної вигоди посадовою особою НСПП під час вивчення, аналізу, перевірки документів, підготовки висновку та рішення щодо здійснення оцінки відповідності критеріям репрезентативності та підтвердження репрезентативності суб’єктів сторін профспілок та організацій роботодавців.</w:t>
            </w:r>
          </w:p>
        </w:tc>
        <w:tc>
          <w:tcPr>
            <w:tcW w:w="3686" w:type="dxa"/>
          </w:tcPr>
          <w:p w14:paraId="458F2DA7" w14:textId="50E2CA33" w:rsidR="00707994" w:rsidRPr="004A5748" w:rsidRDefault="00707994" w:rsidP="00E17BA8">
            <w:pPr>
              <w:spacing w:line="240" w:lineRule="atLeast"/>
              <w:rPr>
                <w:lang w:val="uk-UA"/>
              </w:rPr>
            </w:pPr>
            <w:r w:rsidRPr="004A5748">
              <w:rPr>
                <w:lang w:val="uk-UA"/>
              </w:rPr>
              <w:t xml:space="preserve"> </w:t>
            </w:r>
            <w:r w:rsidRPr="004A5748">
              <w:rPr>
                <w:rFonts w:eastAsia="Calibri"/>
                <w:bCs/>
                <w:lang w:val="uk-UA"/>
              </w:rPr>
              <w:t>Особистий контакт працівників НСПП та представників профспілок, сторони роботодавців під час подання документів для</w:t>
            </w:r>
            <w:r w:rsidRPr="004A5748">
              <w:rPr>
                <w:color w:val="212529"/>
                <w:shd w:val="clear" w:color="auto" w:fill="FFFFFF"/>
                <w:lang w:val="uk-UA"/>
              </w:rPr>
              <w:t xml:space="preserve"> здійснення оцінки   відповідності критеріям репрезентативності та її підтвердження.</w:t>
            </w:r>
          </w:p>
          <w:p w14:paraId="7E480A86" w14:textId="77777777" w:rsidR="001B1A64" w:rsidRPr="004A5748" w:rsidRDefault="00707994" w:rsidP="001B1A64">
            <w:pPr>
              <w:pStyle w:val="a5"/>
              <w:rPr>
                <w:color w:val="212529"/>
                <w:sz w:val="24"/>
                <w:szCs w:val="24"/>
                <w:shd w:val="clear" w:color="auto" w:fill="FFFFFF"/>
                <w:lang w:val="uk-UA"/>
              </w:rPr>
            </w:pPr>
            <w:r w:rsidRPr="004A5748">
              <w:rPr>
                <w:color w:val="212529"/>
                <w:sz w:val="24"/>
                <w:szCs w:val="24"/>
                <w:shd w:val="clear" w:color="auto" w:fill="FFFFFF"/>
                <w:lang w:val="uk-UA"/>
              </w:rPr>
              <w:t xml:space="preserve"> Неефективний внутрішній контроль.</w:t>
            </w:r>
          </w:p>
          <w:p w14:paraId="7E4CC4CC" w14:textId="72533C95" w:rsidR="00707994" w:rsidRPr="004A5748" w:rsidRDefault="00707994" w:rsidP="001B1A64">
            <w:pPr>
              <w:pStyle w:val="a5"/>
              <w:rPr>
                <w:color w:val="212529"/>
                <w:sz w:val="24"/>
                <w:szCs w:val="24"/>
                <w:shd w:val="clear" w:color="auto" w:fill="FFFFFF"/>
                <w:lang w:val="uk-UA"/>
              </w:rPr>
            </w:pPr>
            <w:r w:rsidRPr="004A5748">
              <w:rPr>
                <w:color w:val="212529"/>
                <w:sz w:val="24"/>
                <w:szCs w:val="24"/>
                <w:shd w:val="clear" w:color="auto" w:fill="FFFFFF"/>
                <w:lang w:val="uk-UA"/>
              </w:rPr>
              <w:t xml:space="preserve"> В</w:t>
            </w:r>
            <w:r w:rsidRPr="004A5748">
              <w:rPr>
                <w:rFonts w:eastAsia="Calibri"/>
                <w:bCs/>
                <w:sz w:val="24"/>
                <w:szCs w:val="24"/>
                <w:lang w:val="uk-UA"/>
              </w:rPr>
              <w:t xml:space="preserve">ідсутність внутрішньої процедури </w:t>
            </w:r>
            <w:r w:rsidRPr="004A5748">
              <w:rPr>
                <w:color w:val="1A1A22"/>
                <w:sz w:val="24"/>
                <w:szCs w:val="24"/>
                <w:lang w:val="uk-UA"/>
              </w:rPr>
              <w:t>підготовки висновку щодо видачі</w:t>
            </w:r>
            <w:r w:rsidRPr="004A5748">
              <w:rPr>
                <w:sz w:val="24"/>
                <w:szCs w:val="24"/>
                <w:lang w:val="uk-UA"/>
              </w:rPr>
              <w:t xml:space="preserve"> свідоцтва про підтвердження репрезентативності.</w:t>
            </w:r>
          </w:p>
        </w:tc>
        <w:tc>
          <w:tcPr>
            <w:tcW w:w="3581" w:type="dxa"/>
          </w:tcPr>
          <w:p w14:paraId="6226BF57" w14:textId="77777777" w:rsidR="00707994" w:rsidRPr="004A5748" w:rsidRDefault="00707994" w:rsidP="00E17BA8">
            <w:pPr>
              <w:spacing w:line="240" w:lineRule="atLeast"/>
              <w:ind w:right="34"/>
              <w:rPr>
                <w:b/>
                <w:color w:val="000000"/>
                <w:lang w:val="uk-UA"/>
              </w:rPr>
            </w:pPr>
            <w:r w:rsidRPr="004A5748">
              <w:rPr>
                <w:lang w:val="uk-UA"/>
              </w:rPr>
              <w:t>Притягнення посадових осіб до відповідальності, втрата репутації  Національної служби посередництва і примирення, судові процеси за участю  Національної служби посередництва і примирення</w:t>
            </w:r>
          </w:p>
        </w:tc>
      </w:tr>
      <w:tr w:rsidR="00707994" w:rsidRPr="004A5748" w14:paraId="52D68765" w14:textId="77777777" w:rsidTr="00E17BA8">
        <w:tc>
          <w:tcPr>
            <w:tcW w:w="3256" w:type="dxa"/>
          </w:tcPr>
          <w:p w14:paraId="7CD09998" w14:textId="77777777" w:rsidR="00707994" w:rsidRPr="004A5748" w:rsidRDefault="00707994" w:rsidP="00E17BA8">
            <w:pPr>
              <w:rPr>
                <w:lang w:val="uk-UA"/>
              </w:rPr>
            </w:pPr>
            <w:r w:rsidRPr="004A5748">
              <w:rPr>
                <w:lang w:val="uk-UA"/>
              </w:rPr>
              <w:t>2.</w:t>
            </w:r>
            <w:r w:rsidRPr="004A5748">
              <w:rPr>
                <w:lang w:val="uk-UA" w:eastAsia="uk-UA"/>
              </w:rPr>
              <w:t> </w:t>
            </w:r>
            <w:r w:rsidRPr="004A5748">
              <w:rPr>
                <w:lang w:val="uk-UA"/>
              </w:rPr>
              <w:t xml:space="preserve"> Можливість державного службовця задовольнити  приватний інтерес у зв’язку із </w:t>
            </w:r>
            <w:r w:rsidRPr="004A5748">
              <w:rPr>
                <w:lang w:val="uk-UA" w:eastAsia="uk-UA"/>
              </w:rPr>
              <w:t xml:space="preserve">неврегульованістю окремих положень </w:t>
            </w:r>
            <w:r w:rsidRPr="004A5748">
              <w:rPr>
                <w:color w:val="000000"/>
                <w:lang w:val="uk-UA"/>
              </w:rPr>
              <w:t xml:space="preserve">Закону України "Про порядок вирішення колективних трудових спорів (конфліктів)". </w:t>
            </w:r>
          </w:p>
        </w:tc>
        <w:tc>
          <w:tcPr>
            <w:tcW w:w="3685" w:type="dxa"/>
          </w:tcPr>
          <w:p w14:paraId="69A14C16" w14:textId="77777777" w:rsidR="00707994" w:rsidRPr="004A5748" w:rsidRDefault="00707994" w:rsidP="00E17BA8">
            <w:pPr>
              <w:spacing w:line="240" w:lineRule="atLeast"/>
              <w:rPr>
                <w:lang w:val="uk-UA"/>
              </w:rPr>
            </w:pPr>
            <w:r w:rsidRPr="004A5748">
              <w:rPr>
                <w:color w:val="000000"/>
                <w:lang w:val="uk-UA"/>
              </w:rPr>
              <w:t xml:space="preserve">Можливе зловживання державним службовцем повноваженнями, що може призвести до порушення норм Закону України "Про порядок вирішення колективних трудових спорів (конфліктів)". </w:t>
            </w:r>
          </w:p>
        </w:tc>
        <w:tc>
          <w:tcPr>
            <w:tcW w:w="3686" w:type="dxa"/>
          </w:tcPr>
          <w:p w14:paraId="6BF0C92C" w14:textId="77777777" w:rsidR="00707994" w:rsidRPr="004A5748" w:rsidRDefault="00707994" w:rsidP="00E17BA8">
            <w:pPr>
              <w:rPr>
                <w:lang w:val="uk-UA" w:eastAsia="uk-UA"/>
              </w:rPr>
            </w:pPr>
            <w:r w:rsidRPr="004A5748">
              <w:rPr>
                <w:color w:val="000000"/>
                <w:lang w:val="uk-UA"/>
              </w:rPr>
              <w:t xml:space="preserve">Недосконалість окремих положень Закону в частині </w:t>
            </w:r>
            <w:r w:rsidRPr="004A5748">
              <w:rPr>
                <w:lang w:val="uk-UA" w:eastAsia="uk-UA"/>
              </w:rPr>
              <w:t>обов’язковості виконання рішення примирних органів (трудового арбітражу) та відповідальності за ухилення сторін колективного трудового спору (конфлікту) від участі у примирних процедурах.</w:t>
            </w:r>
          </w:p>
        </w:tc>
        <w:tc>
          <w:tcPr>
            <w:tcW w:w="3581" w:type="dxa"/>
          </w:tcPr>
          <w:p w14:paraId="0F628D61" w14:textId="77777777" w:rsidR="00707994" w:rsidRPr="004A5748" w:rsidRDefault="00707994" w:rsidP="00E17BA8">
            <w:pPr>
              <w:spacing w:line="240" w:lineRule="atLeast"/>
              <w:ind w:right="34"/>
              <w:rPr>
                <w:lang w:val="uk-UA"/>
              </w:rPr>
            </w:pPr>
            <w:r w:rsidRPr="004A5748">
              <w:rPr>
                <w:color w:val="000000"/>
                <w:lang w:val="uk-UA"/>
              </w:rPr>
              <w:t xml:space="preserve">Вчинення корупційного або пов’язаного з корупцією правопорушення. Підрив іміджу та репутації НСПП, судові процеси проти </w:t>
            </w:r>
            <w:r w:rsidRPr="004A5748">
              <w:rPr>
                <w:lang w:val="uk-UA"/>
              </w:rPr>
              <w:t xml:space="preserve"> Національної служби посередництва і примирення.</w:t>
            </w:r>
          </w:p>
        </w:tc>
      </w:tr>
      <w:tr w:rsidR="00707994" w:rsidRPr="004A5748" w14:paraId="759D5B91" w14:textId="77777777" w:rsidTr="00E17BA8">
        <w:tc>
          <w:tcPr>
            <w:tcW w:w="3256" w:type="dxa"/>
          </w:tcPr>
          <w:p w14:paraId="0B1520A3" w14:textId="77777777" w:rsidR="00707994" w:rsidRPr="004A5748" w:rsidRDefault="00707994" w:rsidP="00E17BA8">
            <w:pPr>
              <w:rPr>
                <w:lang w:val="uk-UA"/>
              </w:rPr>
            </w:pPr>
            <w:r w:rsidRPr="004A5748">
              <w:rPr>
                <w:lang w:val="uk-UA"/>
              </w:rPr>
              <w:t xml:space="preserve">3.  Можливість державного службовця задовольнити  </w:t>
            </w:r>
            <w:r w:rsidRPr="004A5748">
              <w:rPr>
                <w:lang w:val="uk-UA"/>
              </w:rPr>
              <w:lastRenderedPageBreak/>
              <w:t>приватний інтерес у здійсненні посередництва і примирення під час вирішення колективних трудових спорів (конфліктів)</w:t>
            </w:r>
          </w:p>
        </w:tc>
        <w:tc>
          <w:tcPr>
            <w:tcW w:w="3685" w:type="dxa"/>
          </w:tcPr>
          <w:p w14:paraId="4491B2C1" w14:textId="77777777" w:rsidR="00707994" w:rsidRPr="004A5748" w:rsidRDefault="00707994" w:rsidP="00E17BA8">
            <w:pPr>
              <w:spacing w:line="240" w:lineRule="atLeast"/>
              <w:rPr>
                <w:color w:val="000000"/>
                <w:lang w:val="uk-UA"/>
              </w:rPr>
            </w:pPr>
            <w:r w:rsidRPr="004A5748">
              <w:rPr>
                <w:lang w:val="uk-UA"/>
              </w:rPr>
              <w:lastRenderedPageBreak/>
              <w:t xml:space="preserve">Можливість прийняття рішення в умовах реального конфлікту </w:t>
            </w:r>
            <w:r w:rsidRPr="004A5748">
              <w:rPr>
                <w:lang w:val="uk-UA"/>
              </w:rPr>
              <w:lastRenderedPageBreak/>
              <w:t xml:space="preserve">інтересів державним службовцем у зв’язку зі здійсненням посередництва і примирення під час   вирішення колективних трудових спорів (конфліктів),  в яких не тільки розглядаються всі матеріали, а і готуються рекомендації керівникам центральних або місцевих органів виконавчої влади. </w:t>
            </w:r>
          </w:p>
        </w:tc>
        <w:tc>
          <w:tcPr>
            <w:tcW w:w="3686" w:type="dxa"/>
          </w:tcPr>
          <w:p w14:paraId="24837007" w14:textId="77777777" w:rsidR="00707994" w:rsidRPr="004A5748" w:rsidRDefault="00707994" w:rsidP="00E17BA8">
            <w:pPr>
              <w:rPr>
                <w:color w:val="000000"/>
                <w:lang w:val="uk-UA"/>
              </w:rPr>
            </w:pPr>
            <w:proofErr w:type="spellStart"/>
            <w:r w:rsidRPr="004A5748">
              <w:rPr>
                <w:lang w:val="uk-UA"/>
              </w:rPr>
              <w:lastRenderedPageBreak/>
              <w:t>Недо</w:t>
            </w:r>
            <w:bookmarkStart w:id="0" w:name="_GoBack"/>
            <w:bookmarkEnd w:id="0"/>
            <w:r w:rsidRPr="004A5748">
              <w:rPr>
                <w:lang w:val="uk-UA"/>
              </w:rPr>
              <w:t>брочесність</w:t>
            </w:r>
            <w:proofErr w:type="spellEnd"/>
            <w:r w:rsidRPr="004A5748">
              <w:rPr>
                <w:lang w:val="uk-UA"/>
              </w:rPr>
              <w:t xml:space="preserve"> особи, яка приймає участь у здійсненні </w:t>
            </w:r>
            <w:r w:rsidRPr="004A5748">
              <w:rPr>
                <w:lang w:val="uk-UA"/>
              </w:rPr>
              <w:lastRenderedPageBreak/>
              <w:t>посередництва і примирення під час вирішення колективних трудових спорів (конфліктів). Недостатній контроль або бездіяльність окремих посадових осіб самостійних структурних підрозділів.</w:t>
            </w:r>
          </w:p>
        </w:tc>
        <w:tc>
          <w:tcPr>
            <w:tcW w:w="3581" w:type="dxa"/>
          </w:tcPr>
          <w:p w14:paraId="616D952E" w14:textId="77777777" w:rsidR="00707994" w:rsidRPr="004A5748" w:rsidRDefault="00707994" w:rsidP="00E17BA8">
            <w:pPr>
              <w:spacing w:line="240" w:lineRule="atLeast"/>
              <w:rPr>
                <w:lang w:val="uk-UA"/>
              </w:rPr>
            </w:pPr>
            <w:r w:rsidRPr="004A5748">
              <w:rPr>
                <w:lang w:val="uk-UA"/>
              </w:rPr>
              <w:lastRenderedPageBreak/>
              <w:t xml:space="preserve">Вчинення дій чи прийняття рішень в умовах реального </w:t>
            </w:r>
            <w:r w:rsidRPr="004A5748">
              <w:rPr>
                <w:lang w:val="uk-UA"/>
              </w:rPr>
              <w:lastRenderedPageBreak/>
              <w:t>конфлікту інтересів; притягнення посадових осіб до дисциплінарної відповідальності; втрата репутації Національної  служби посередництва і примирення.</w:t>
            </w:r>
          </w:p>
          <w:p w14:paraId="44010158" w14:textId="77777777" w:rsidR="00707994" w:rsidRPr="004A5748" w:rsidRDefault="00707994" w:rsidP="00E17BA8">
            <w:pPr>
              <w:spacing w:line="240" w:lineRule="atLeast"/>
              <w:ind w:right="34"/>
              <w:rPr>
                <w:color w:val="000000"/>
                <w:lang w:val="uk-UA"/>
              </w:rPr>
            </w:pPr>
          </w:p>
        </w:tc>
      </w:tr>
      <w:tr w:rsidR="00707994" w:rsidRPr="004A5748" w14:paraId="05800CCE" w14:textId="77777777" w:rsidTr="00E17BA8">
        <w:tc>
          <w:tcPr>
            <w:tcW w:w="14208" w:type="dxa"/>
            <w:gridSpan w:val="4"/>
          </w:tcPr>
          <w:p w14:paraId="30CEB845" w14:textId="77777777" w:rsidR="00707994" w:rsidRPr="004A5748" w:rsidRDefault="00707994" w:rsidP="00E17BA8">
            <w:pPr>
              <w:spacing w:line="240" w:lineRule="atLeast"/>
              <w:ind w:right="34"/>
              <w:rPr>
                <w:b/>
                <w:color w:val="000000"/>
                <w:lang w:val="uk-UA"/>
              </w:rPr>
            </w:pPr>
            <w:r w:rsidRPr="004A5748">
              <w:rPr>
                <w:b/>
                <w:color w:val="000000"/>
                <w:lang w:val="uk-UA"/>
              </w:rPr>
              <w:lastRenderedPageBreak/>
              <w:t>Організація роботи з питань запобігання та виявлення корупції</w:t>
            </w:r>
          </w:p>
        </w:tc>
      </w:tr>
      <w:tr w:rsidR="00707994" w:rsidRPr="004A5748" w14:paraId="6389F6AD" w14:textId="77777777" w:rsidTr="00E17BA8">
        <w:tc>
          <w:tcPr>
            <w:tcW w:w="3256" w:type="dxa"/>
          </w:tcPr>
          <w:p w14:paraId="1C77F73B" w14:textId="4A6E69FF" w:rsidR="00707994" w:rsidRPr="004A5748" w:rsidRDefault="00707994" w:rsidP="008C72AD">
            <w:pPr>
              <w:spacing w:line="240" w:lineRule="atLeast"/>
              <w:rPr>
                <w:rFonts w:asciiTheme="minorHAnsi" w:hAnsiTheme="minorHAnsi"/>
                <w:color w:val="000000"/>
                <w:lang w:val="uk-UA"/>
              </w:rPr>
            </w:pPr>
            <w:r w:rsidRPr="004A5748">
              <w:rPr>
                <w:rFonts w:ascii="Ubuntu" w:hAnsi="Ubuntu"/>
                <w:color w:val="1A1A22"/>
                <w:lang w:val="uk-UA"/>
              </w:rPr>
              <w:t>4.</w:t>
            </w:r>
            <w:r w:rsidRPr="004A5748">
              <w:rPr>
                <w:lang w:val="uk-UA"/>
              </w:rPr>
              <w:t xml:space="preserve">  </w:t>
            </w:r>
            <w:r w:rsidR="008C72AD" w:rsidRPr="004A5748">
              <w:rPr>
                <w:lang w:val="uk-UA"/>
              </w:rPr>
              <w:t xml:space="preserve"> Можливість неподання чи несвоєчасного подання декларації особи </w:t>
            </w:r>
            <w:r w:rsidR="004A5748" w:rsidRPr="004A5748">
              <w:rPr>
                <w:lang w:val="uk-UA"/>
              </w:rPr>
              <w:t>уповноваженої</w:t>
            </w:r>
            <w:r w:rsidR="008C72AD" w:rsidRPr="004A5748">
              <w:rPr>
                <w:lang w:val="uk-UA"/>
              </w:rPr>
              <w:t xml:space="preserve"> на виконання функцій держави. </w:t>
            </w:r>
          </w:p>
        </w:tc>
        <w:tc>
          <w:tcPr>
            <w:tcW w:w="3685" w:type="dxa"/>
          </w:tcPr>
          <w:p w14:paraId="657002A2" w14:textId="2C07EEC9" w:rsidR="00A85125" w:rsidRPr="004A5748" w:rsidRDefault="00707994" w:rsidP="00A85125">
            <w:pPr>
              <w:spacing w:line="240" w:lineRule="atLeast"/>
              <w:rPr>
                <w:lang w:val="uk-UA"/>
              </w:rPr>
            </w:pPr>
            <w:r w:rsidRPr="004A5748">
              <w:rPr>
                <w:lang w:val="uk-UA"/>
              </w:rPr>
              <w:t xml:space="preserve"> </w:t>
            </w:r>
            <w:r w:rsidR="001038B0" w:rsidRPr="004A5748">
              <w:rPr>
                <w:lang w:val="uk-UA"/>
              </w:rPr>
              <w:t xml:space="preserve"> </w:t>
            </w:r>
            <w:r w:rsidR="008500C1" w:rsidRPr="004A5748">
              <w:rPr>
                <w:lang w:val="uk-UA"/>
              </w:rPr>
              <w:t xml:space="preserve">Існує </w:t>
            </w:r>
            <w:r w:rsidR="001038B0" w:rsidRPr="004A5748">
              <w:rPr>
                <w:lang w:val="uk-UA"/>
              </w:rPr>
              <w:t>можлив</w:t>
            </w:r>
            <w:r w:rsidR="008500C1" w:rsidRPr="004A5748">
              <w:rPr>
                <w:lang w:val="uk-UA"/>
              </w:rPr>
              <w:t>ість неподання чи несвоєчасного подання декларації</w:t>
            </w:r>
            <w:r w:rsidR="007B509A" w:rsidRPr="004A5748">
              <w:rPr>
                <w:lang w:val="uk-UA"/>
              </w:rPr>
              <w:t xml:space="preserve"> з метою</w:t>
            </w:r>
            <w:r w:rsidR="001038B0" w:rsidRPr="004A5748">
              <w:rPr>
                <w:lang w:val="uk-UA"/>
              </w:rPr>
              <w:t xml:space="preserve"> отримання неправомірної вигоди </w:t>
            </w:r>
            <w:r w:rsidR="008500C1" w:rsidRPr="004A5748">
              <w:rPr>
                <w:lang w:val="uk-UA"/>
              </w:rPr>
              <w:t xml:space="preserve">, у зв’язку з наявністю </w:t>
            </w:r>
            <w:r w:rsidR="007B509A" w:rsidRPr="004A5748">
              <w:rPr>
                <w:lang w:val="uk-UA"/>
              </w:rPr>
              <w:t>широкого кола повноважень або недостатній рівень знань антикорупційного законодавства.</w:t>
            </w:r>
          </w:p>
          <w:p w14:paraId="5B5AF2AD" w14:textId="3167B161" w:rsidR="00707994" w:rsidRPr="004A5748" w:rsidRDefault="008C72AD" w:rsidP="00A85125">
            <w:pPr>
              <w:spacing w:line="240" w:lineRule="atLeast"/>
              <w:rPr>
                <w:color w:val="1A1A22"/>
                <w:lang w:val="uk-UA"/>
              </w:rPr>
            </w:pPr>
            <w:r w:rsidRPr="004A5748">
              <w:rPr>
                <w:lang w:val="uk-UA"/>
              </w:rPr>
              <w:t xml:space="preserve"> </w:t>
            </w:r>
          </w:p>
        </w:tc>
        <w:tc>
          <w:tcPr>
            <w:tcW w:w="3686" w:type="dxa"/>
          </w:tcPr>
          <w:p w14:paraId="7A227C55" w14:textId="77777777" w:rsidR="00707994" w:rsidRPr="004A5748" w:rsidRDefault="00666371" w:rsidP="00666371">
            <w:pPr>
              <w:spacing w:line="240" w:lineRule="atLeast"/>
              <w:rPr>
                <w:lang w:val="uk-UA"/>
              </w:rPr>
            </w:pPr>
            <w:r w:rsidRPr="004A5748">
              <w:rPr>
                <w:lang w:val="uk-UA"/>
              </w:rPr>
              <w:t>Відсутність узгодженої позиції щодо індикаторів, які впливають на кваліфікацію дій суб’єкта  декларування за декларування недостовірних відомостей.</w:t>
            </w:r>
          </w:p>
          <w:p w14:paraId="3D4F6EEF" w14:textId="2A57968A" w:rsidR="001E2F08" w:rsidRPr="004A5748" w:rsidRDefault="001E2F08" w:rsidP="00666371">
            <w:pPr>
              <w:spacing w:line="240" w:lineRule="atLeast"/>
              <w:rPr>
                <w:lang w:val="uk-UA"/>
              </w:rPr>
            </w:pPr>
            <w:r w:rsidRPr="004A5748">
              <w:rPr>
                <w:lang w:val="uk-UA"/>
              </w:rPr>
              <w:t>Недостатньо проведено роз’яснювальної роботи щодо своєчасного подання декларації.</w:t>
            </w:r>
          </w:p>
        </w:tc>
        <w:tc>
          <w:tcPr>
            <w:tcW w:w="3581" w:type="dxa"/>
          </w:tcPr>
          <w:p w14:paraId="0E9ACBD2" w14:textId="40B3CC44" w:rsidR="00707994" w:rsidRPr="004A5748" w:rsidRDefault="00666371" w:rsidP="001B1A64">
            <w:pPr>
              <w:spacing w:line="240" w:lineRule="atLeast"/>
              <w:rPr>
                <w:color w:val="000000"/>
                <w:lang w:val="uk-UA"/>
              </w:rPr>
            </w:pPr>
            <w:r w:rsidRPr="004A5748">
              <w:rPr>
                <w:lang w:val="uk-UA"/>
              </w:rPr>
              <w:t>Незаконне притягнення суб’єкта декларування до відповідальності. Притягнення посадових осіб до відповідальності, втрата репутації НСПП.</w:t>
            </w:r>
            <w:r w:rsidR="00707994" w:rsidRPr="004A5748">
              <w:rPr>
                <w:rFonts w:ascii="Ubuntu" w:hAnsi="Ubuntu"/>
                <w:color w:val="1A1A22"/>
                <w:sz w:val="21"/>
                <w:szCs w:val="21"/>
                <w:highlight w:val="yellow"/>
                <w:lang w:val="uk-UA"/>
              </w:rPr>
              <w:br/>
            </w:r>
            <w:r w:rsidR="00707994" w:rsidRPr="004A5748">
              <w:rPr>
                <w:rFonts w:ascii="Ubuntu" w:hAnsi="Ubuntu"/>
                <w:color w:val="1A1A22"/>
                <w:sz w:val="21"/>
                <w:szCs w:val="21"/>
                <w:lang w:val="uk-UA"/>
              </w:rPr>
              <w:t xml:space="preserve"> </w:t>
            </w:r>
          </w:p>
        </w:tc>
      </w:tr>
      <w:tr w:rsidR="0006445B" w:rsidRPr="004A5748" w14:paraId="09EB6040" w14:textId="77777777" w:rsidTr="00E17BA8">
        <w:tc>
          <w:tcPr>
            <w:tcW w:w="3256" w:type="dxa"/>
          </w:tcPr>
          <w:p w14:paraId="64653D5A" w14:textId="3226AD9E" w:rsidR="0006445B" w:rsidRPr="004A5748" w:rsidRDefault="0006445B" w:rsidP="008C72AD">
            <w:pPr>
              <w:spacing w:line="240" w:lineRule="atLeast"/>
              <w:rPr>
                <w:rFonts w:asciiTheme="minorHAnsi" w:hAnsiTheme="minorHAnsi"/>
                <w:color w:val="1A1A22"/>
                <w:lang w:val="uk-UA"/>
              </w:rPr>
            </w:pPr>
            <w:r w:rsidRPr="004A5748">
              <w:rPr>
                <w:rFonts w:asciiTheme="minorHAnsi" w:hAnsiTheme="minorHAnsi"/>
                <w:color w:val="1A1A22"/>
                <w:lang w:val="uk-UA"/>
              </w:rPr>
              <w:t xml:space="preserve">5. </w:t>
            </w:r>
            <w:r w:rsidRPr="004A5748">
              <w:rPr>
                <w:lang w:val="uk-UA"/>
              </w:rPr>
              <w:t xml:space="preserve"> Можливість порушення прав викривачів у зв’язку із неврегульованістю процедури розгляду повідомлень про корупцію</w:t>
            </w:r>
            <w:r w:rsidRPr="004A5748">
              <w:rPr>
                <w:rFonts w:asciiTheme="minorHAnsi" w:hAnsiTheme="minorHAnsi"/>
                <w:color w:val="1A1A22"/>
                <w:lang w:val="uk-UA"/>
              </w:rPr>
              <w:t>.</w:t>
            </w:r>
          </w:p>
        </w:tc>
        <w:tc>
          <w:tcPr>
            <w:tcW w:w="3685" w:type="dxa"/>
          </w:tcPr>
          <w:p w14:paraId="4389C737" w14:textId="77777777" w:rsidR="0006445B" w:rsidRPr="004A5748" w:rsidRDefault="0006445B" w:rsidP="0006445B">
            <w:pPr>
              <w:spacing w:line="240" w:lineRule="atLeast"/>
              <w:rPr>
                <w:lang w:val="uk-UA"/>
              </w:rPr>
            </w:pPr>
            <w:r w:rsidRPr="004A5748">
              <w:rPr>
                <w:rFonts w:ascii="Ubuntu" w:hAnsi="Ubuntu"/>
                <w:color w:val="1A1A22"/>
                <w:sz w:val="21"/>
                <w:szCs w:val="21"/>
                <w:lang w:val="uk-UA"/>
              </w:rPr>
              <w:t> </w:t>
            </w:r>
            <w:r w:rsidRPr="004A5748">
              <w:rPr>
                <w:lang w:val="uk-UA"/>
              </w:rPr>
              <w:t xml:space="preserve"> Можливість прийняття рішення в умовах  неврегульованістю процедури розгляду повідомлень про корупцію</w:t>
            </w:r>
            <w:r w:rsidRPr="004A5748">
              <w:rPr>
                <w:rFonts w:asciiTheme="minorHAnsi" w:hAnsiTheme="minorHAnsi"/>
                <w:color w:val="1A1A22"/>
                <w:lang w:val="uk-UA"/>
              </w:rPr>
              <w:t>.</w:t>
            </w:r>
          </w:p>
          <w:p w14:paraId="1AEFA29A" w14:textId="17AC56AF" w:rsidR="0006445B" w:rsidRPr="004A5748" w:rsidRDefault="0006445B" w:rsidP="0006445B">
            <w:pPr>
              <w:spacing w:line="240" w:lineRule="atLeast"/>
              <w:rPr>
                <w:lang w:val="uk-UA"/>
              </w:rPr>
            </w:pPr>
            <w:r w:rsidRPr="004A5748">
              <w:rPr>
                <w:lang w:val="uk-UA"/>
              </w:rPr>
              <w:t xml:space="preserve"> </w:t>
            </w:r>
            <w:r w:rsidRPr="004A5748">
              <w:rPr>
                <w:color w:val="1A1A22"/>
                <w:lang w:val="uk-UA"/>
              </w:rPr>
              <w:t>Відсутність належного захисту інформації про осіб, які повідомляють про корупцію (викривачів), може призвести до розголошення або використання в інший спосіб службовими особами цієї інформації у своїх інтересах, передачі інформації третім особам, які в свою чергу зможуть чинити тиск на викривача.</w:t>
            </w:r>
          </w:p>
        </w:tc>
        <w:tc>
          <w:tcPr>
            <w:tcW w:w="3686" w:type="dxa"/>
          </w:tcPr>
          <w:p w14:paraId="114B305E" w14:textId="77777777" w:rsidR="0006445B" w:rsidRPr="004A5748" w:rsidRDefault="0006445B" w:rsidP="0006445B">
            <w:pPr>
              <w:pStyle w:val="a5"/>
              <w:rPr>
                <w:sz w:val="24"/>
                <w:szCs w:val="24"/>
                <w:lang w:val="uk-UA"/>
              </w:rPr>
            </w:pPr>
            <w:r w:rsidRPr="004A5748">
              <w:rPr>
                <w:lang w:val="uk-UA"/>
              </w:rPr>
              <w:t>В</w:t>
            </w:r>
            <w:r w:rsidRPr="004A5748">
              <w:rPr>
                <w:sz w:val="24"/>
                <w:szCs w:val="24"/>
                <w:lang w:val="uk-UA"/>
              </w:rPr>
              <w:t>ідсутність комплексної системи захисту інформації.</w:t>
            </w:r>
          </w:p>
          <w:p w14:paraId="0C8B5294" w14:textId="77777777" w:rsidR="0006445B" w:rsidRPr="004A5748" w:rsidRDefault="0006445B" w:rsidP="0006445B">
            <w:pPr>
              <w:pStyle w:val="a5"/>
              <w:rPr>
                <w:sz w:val="24"/>
                <w:szCs w:val="24"/>
                <w:lang w:val="uk-UA"/>
              </w:rPr>
            </w:pPr>
            <w:r w:rsidRPr="004A5748">
              <w:rPr>
                <w:sz w:val="24"/>
                <w:szCs w:val="24"/>
                <w:lang w:val="uk-UA"/>
              </w:rPr>
              <w:t>Відсутність процедури розгляду  повідомлень про корупцію.</w:t>
            </w:r>
          </w:p>
          <w:p w14:paraId="763DBFEA" w14:textId="77777777" w:rsidR="0006445B" w:rsidRPr="004A5748" w:rsidRDefault="0006445B" w:rsidP="00666371">
            <w:pPr>
              <w:spacing w:line="240" w:lineRule="atLeast"/>
              <w:rPr>
                <w:lang w:val="uk-UA"/>
              </w:rPr>
            </w:pPr>
          </w:p>
        </w:tc>
        <w:tc>
          <w:tcPr>
            <w:tcW w:w="3581" w:type="dxa"/>
          </w:tcPr>
          <w:p w14:paraId="230EAF40" w14:textId="77777777" w:rsidR="0006445B" w:rsidRPr="004A5748" w:rsidRDefault="0006445B" w:rsidP="0006445B">
            <w:pPr>
              <w:spacing w:line="240" w:lineRule="atLeast"/>
              <w:rPr>
                <w:lang w:val="uk-UA"/>
              </w:rPr>
            </w:pPr>
            <w:r w:rsidRPr="004A5748">
              <w:rPr>
                <w:lang w:val="uk-UA"/>
              </w:rPr>
              <w:t>Притягнення посадових осіб до відповідальності, втрата репутації  Національної служби посередництва і примирення.</w:t>
            </w:r>
          </w:p>
          <w:p w14:paraId="39F86945" w14:textId="0565E034" w:rsidR="0006445B" w:rsidRPr="004A5748" w:rsidRDefault="0006445B" w:rsidP="0006445B">
            <w:pPr>
              <w:spacing w:line="240" w:lineRule="atLeast"/>
              <w:rPr>
                <w:lang w:val="uk-UA"/>
              </w:rPr>
            </w:pPr>
            <w:r w:rsidRPr="004A5748">
              <w:rPr>
                <w:rFonts w:ascii="Ubuntu" w:hAnsi="Ubuntu"/>
                <w:color w:val="1A1A22"/>
                <w:sz w:val="21"/>
                <w:szCs w:val="21"/>
                <w:highlight w:val="yellow"/>
                <w:lang w:val="uk-UA"/>
              </w:rPr>
              <w:br/>
            </w:r>
          </w:p>
        </w:tc>
      </w:tr>
      <w:tr w:rsidR="00707994" w:rsidRPr="004A5748" w14:paraId="49685961" w14:textId="77777777" w:rsidTr="00E17BA8">
        <w:tc>
          <w:tcPr>
            <w:tcW w:w="14208" w:type="dxa"/>
            <w:gridSpan w:val="4"/>
          </w:tcPr>
          <w:p w14:paraId="3EC93E50" w14:textId="77777777" w:rsidR="00707994" w:rsidRPr="004A5748" w:rsidRDefault="00707994" w:rsidP="00E17BA8">
            <w:pPr>
              <w:spacing w:line="240" w:lineRule="atLeast"/>
              <w:rPr>
                <w:b/>
                <w:lang w:val="uk-UA"/>
              </w:rPr>
            </w:pPr>
            <w:r w:rsidRPr="004A5748">
              <w:rPr>
                <w:b/>
                <w:lang w:val="uk-UA"/>
              </w:rPr>
              <w:t xml:space="preserve"> Організаційна діяльність  НСПП</w:t>
            </w:r>
          </w:p>
        </w:tc>
      </w:tr>
      <w:tr w:rsidR="00707994" w:rsidRPr="004A5748" w14:paraId="786F5241" w14:textId="77777777" w:rsidTr="00E17BA8">
        <w:tc>
          <w:tcPr>
            <w:tcW w:w="3256" w:type="dxa"/>
          </w:tcPr>
          <w:p w14:paraId="4339C1AB" w14:textId="0E5B9C4F" w:rsidR="00707994" w:rsidRPr="004A5748" w:rsidRDefault="0006445B" w:rsidP="0006445B">
            <w:pPr>
              <w:pStyle w:val="a3"/>
              <w:ind w:left="22"/>
              <w:rPr>
                <w:rFonts w:ascii="Times New Roman" w:hAnsi="Times New Roman"/>
                <w:lang w:val="uk-UA"/>
              </w:rPr>
            </w:pPr>
            <w:r w:rsidRPr="004A5748">
              <w:rPr>
                <w:rFonts w:ascii="Times New Roman" w:hAnsi="Times New Roman"/>
                <w:lang w:val="uk-UA"/>
              </w:rPr>
              <w:t>6</w:t>
            </w:r>
            <w:r w:rsidR="00707994" w:rsidRPr="004A5748">
              <w:rPr>
                <w:rFonts w:ascii="Times New Roman" w:hAnsi="Times New Roman"/>
                <w:lang w:val="uk-UA"/>
              </w:rPr>
              <w:t xml:space="preserve">. Можливість прийняття рішення в умовах реального </w:t>
            </w:r>
            <w:r w:rsidR="00707994" w:rsidRPr="004A5748">
              <w:rPr>
                <w:rFonts w:ascii="Times New Roman" w:hAnsi="Times New Roman"/>
                <w:lang w:val="uk-UA"/>
              </w:rPr>
              <w:lastRenderedPageBreak/>
              <w:t>конфлікту інтересів державним службовцем під час опрацювання запитів на публічну інформацію, звернень (скарг, пропозицій) громадян тощо.</w:t>
            </w:r>
          </w:p>
        </w:tc>
        <w:tc>
          <w:tcPr>
            <w:tcW w:w="3685" w:type="dxa"/>
          </w:tcPr>
          <w:p w14:paraId="19C79863" w14:textId="77777777" w:rsidR="00707994" w:rsidRPr="004A5748" w:rsidRDefault="00707994" w:rsidP="00E17BA8">
            <w:pPr>
              <w:rPr>
                <w:lang w:val="uk-UA"/>
              </w:rPr>
            </w:pPr>
            <w:r w:rsidRPr="004A5748">
              <w:rPr>
                <w:lang w:val="uk-UA"/>
              </w:rPr>
              <w:lastRenderedPageBreak/>
              <w:t xml:space="preserve">Можливість прийняття рішення в умовах реального конфлікту </w:t>
            </w:r>
            <w:r w:rsidRPr="004A5748">
              <w:rPr>
                <w:lang w:val="uk-UA"/>
              </w:rPr>
              <w:lastRenderedPageBreak/>
              <w:t>інтересів державним службовцем у зв’язку з розглядом запитів, повідомлень (листів, пояснень, звернень тощо), в яких не тільки викладається якась інформація стосовно суб’єкта звернення, будь-якої іншої особи, та одночасно оскаржуються дії або бездіяльність окремих посадових осіб.</w:t>
            </w:r>
          </w:p>
        </w:tc>
        <w:tc>
          <w:tcPr>
            <w:tcW w:w="3686" w:type="dxa"/>
          </w:tcPr>
          <w:p w14:paraId="192DCA96" w14:textId="77777777" w:rsidR="00707994" w:rsidRPr="004A5748" w:rsidRDefault="00707994" w:rsidP="00E17BA8">
            <w:pPr>
              <w:rPr>
                <w:lang w:val="uk-UA"/>
              </w:rPr>
            </w:pPr>
            <w:r w:rsidRPr="004A5748">
              <w:rPr>
                <w:rFonts w:ascii="Ubuntu" w:hAnsi="Ubuntu"/>
                <w:color w:val="1A1A22"/>
                <w:lang w:val="uk-UA"/>
              </w:rPr>
              <w:lastRenderedPageBreak/>
              <w:t xml:space="preserve">Відсутність автоматизованої системи реєстрації та </w:t>
            </w:r>
            <w:r w:rsidRPr="004A5748">
              <w:rPr>
                <w:rFonts w:ascii="Ubuntu" w:hAnsi="Ubuntu"/>
                <w:color w:val="1A1A22"/>
                <w:lang w:val="uk-UA"/>
              </w:rPr>
              <w:lastRenderedPageBreak/>
              <w:t>опрацювання документів у органі влади (із можливістю аудиту роботи з кожним документом).</w:t>
            </w:r>
            <w:r w:rsidRPr="004A5748">
              <w:rPr>
                <w:rFonts w:ascii="Ubuntu" w:hAnsi="Ubuntu"/>
                <w:color w:val="1A1A22"/>
                <w:lang w:val="uk-UA"/>
              </w:rPr>
              <w:br/>
              <w:t xml:space="preserve"> </w:t>
            </w:r>
            <w:proofErr w:type="spellStart"/>
            <w:r w:rsidRPr="004A5748">
              <w:rPr>
                <w:rFonts w:ascii="Ubuntu" w:hAnsi="Ubuntu"/>
                <w:color w:val="1A1A22"/>
                <w:lang w:val="uk-UA"/>
              </w:rPr>
              <w:t>Невстановлення</w:t>
            </w:r>
            <w:proofErr w:type="spellEnd"/>
            <w:r w:rsidRPr="004A5748">
              <w:rPr>
                <w:rFonts w:ascii="Ubuntu" w:hAnsi="Ubuntu"/>
                <w:color w:val="1A1A22"/>
                <w:lang w:val="uk-UA"/>
              </w:rPr>
              <w:t xml:space="preserve"> контролю (або недостатній контроль) з боку керівництва за опрацюванням запитів, звернень (у тому числі в частині своєчасності та повноти відповіді, а також достовірності даних, які у ній зазначаються).</w:t>
            </w:r>
          </w:p>
        </w:tc>
        <w:tc>
          <w:tcPr>
            <w:tcW w:w="3581" w:type="dxa"/>
          </w:tcPr>
          <w:p w14:paraId="0CC18DF3" w14:textId="4CB012B0" w:rsidR="00707994" w:rsidRPr="004A5748" w:rsidRDefault="00707994" w:rsidP="00E17BA8">
            <w:pPr>
              <w:rPr>
                <w:lang w:val="uk-UA"/>
              </w:rPr>
            </w:pPr>
            <w:r w:rsidRPr="004A5748">
              <w:rPr>
                <w:lang w:val="uk-UA"/>
              </w:rPr>
              <w:lastRenderedPageBreak/>
              <w:t>Втрата репутаці</w:t>
            </w:r>
            <w:r w:rsidR="001B1A64" w:rsidRPr="004A5748">
              <w:rPr>
                <w:lang w:val="uk-UA"/>
              </w:rPr>
              <w:t>ї</w:t>
            </w:r>
            <w:r w:rsidRPr="004A5748">
              <w:rPr>
                <w:lang w:val="uk-UA"/>
              </w:rPr>
              <w:t xml:space="preserve">  Національної служби посередництва і </w:t>
            </w:r>
            <w:r w:rsidRPr="004A5748">
              <w:rPr>
                <w:lang w:val="uk-UA"/>
              </w:rPr>
              <w:lastRenderedPageBreak/>
              <w:t>примирення, притягнення посадових осіб  до дисциплінарної відповідальності.</w:t>
            </w:r>
          </w:p>
        </w:tc>
      </w:tr>
      <w:tr w:rsidR="00707994" w:rsidRPr="004A5748" w14:paraId="3ECA561F" w14:textId="77777777" w:rsidTr="00E17BA8">
        <w:tc>
          <w:tcPr>
            <w:tcW w:w="14208" w:type="dxa"/>
            <w:gridSpan w:val="4"/>
          </w:tcPr>
          <w:p w14:paraId="61B3838B" w14:textId="77777777" w:rsidR="00707994" w:rsidRPr="004A5748" w:rsidRDefault="00707994" w:rsidP="00E17BA8">
            <w:pPr>
              <w:rPr>
                <w:b/>
                <w:lang w:val="uk-UA"/>
              </w:rPr>
            </w:pPr>
            <w:r w:rsidRPr="004A5748">
              <w:rPr>
                <w:b/>
                <w:lang w:val="uk-UA"/>
              </w:rPr>
              <w:lastRenderedPageBreak/>
              <w:t xml:space="preserve"> Управління персоналом </w:t>
            </w:r>
          </w:p>
        </w:tc>
      </w:tr>
      <w:tr w:rsidR="00707994" w:rsidRPr="004A5748" w14:paraId="11486D7A" w14:textId="77777777" w:rsidTr="00E17BA8">
        <w:tc>
          <w:tcPr>
            <w:tcW w:w="3256" w:type="dxa"/>
          </w:tcPr>
          <w:p w14:paraId="7356A8F1" w14:textId="6CD4D4A8" w:rsidR="00707994" w:rsidRPr="004A5748" w:rsidRDefault="00D1620F" w:rsidP="00E17BA8">
            <w:pPr>
              <w:jc w:val="both"/>
              <w:rPr>
                <w:lang w:val="uk-UA"/>
              </w:rPr>
            </w:pPr>
            <w:r w:rsidRPr="004A5748">
              <w:rPr>
                <w:lang w:val="uk-UA"/>
              </w:rPr>
              <w:t>7</w:t>
            </w:r>
            <w:r w:rsidR="00707994" w:rsidRPr="004A5748">
              <w:rPr>
                <w:lang w:val="uk-UA"/>
              </w:rPr>
              <w:t>. Можливість впливу з боку посадових або інших осіб (членів конкурсної комісії, адміністратора) на результати конкурсного відбору на зайняття посад державної служби.</w:t>
            </w:r>
          </w:p>
          <w:p w14:paraId="5E9C22E7" w14:textId="77777777" w:rsidR="00707994" w:rsidRPr="004A5748" w:rsidRDefault="00707994" w:rsidP="00E17BA8">
            <w:pPr>
              <w:pStyle w:val="a3"/>
              <w:ind w:left="22"/>
              <w:rPr>
                <w:rFonts w:ascii="Times New Roman" w:hAnsi="Times New Roman"/>
                <w:lang w:val="uk-UA"/>
              </w:rPr>
            </w:pPr>
          </w:p>
        </w:tc>
        <w:tc>
          <w:tcPr>
            <w:tcW w:w="3685" w:type="dxa"/>
          </w:tcPr>
          <w:p w14:paraId="26F3F3C7" w14:textId="77777777" w:rsidR="00707994" w:rsidRPr="004A5748" w:rsidRDefault="00707994" w:rsidP="00E17BA8">
            <w:pPr>
              <w:rPr>
                <w:lang w:val="uk-UA"/>
              </w:rPr>
            </w:pPr>
            <w:r w:rsidRPr="004A5748">
              <w:rPr>
                <w:lang w:val="uk-UA"/>
              </w:rPr>
              <w:t>Існує можливість тиску з боку посадових осіб на членів конкурсної комісії з метою прийняття позитивного рішення щодо учасника конкурсу.</w:t>
            </w:r>
          </w:p>
        </w:tc>
        <w:tc>
          <w:tcPr>
            <w:tcW w:w="3686" w:type="dxa"/>
          </w:tcPr>
          <w:p w14:paraId="77DBD66E" w14:textId="77777777" w:rsidR="00707994" w:rsidRPr="004A5748" w:rsidRDefault="00707994" w:rsidP="00E17BA8">
            <w:pPr>
              <w:rPr>
                <w:lang w:val="uk-UA"/>
              </w:rPr>
            </w:pPr>
            <w:r w:rsidRPr="004A5748">
              <w:rPr>
                <w:lang w:val="uk-UA"/>
              </w:rPr>
              <w:t>Недостатній внутрішній контроль за діяльністю конкурсної комісії.</w:t>
            </w:r>
          </w:p>
        </w:tc>
        <w:tc>
          <w:tcPr>
            <w:tcW w:w="3581" w:type="dxa"/>
          </w:tcPr>
          <w:p w14:paraId="47BE428E" w14:textId="77777777" w:rsidR="00707994" w:rsidRPr="004A5748" w:rsidRDefault="00707994" w:rsidP="00E17BA8">
            <w:pPr>
              <w:rPr>
                <w:lang w:val="uk-UA"/>
              </w:rPr>
            </w:pPr>
            <w:r w:rsidRPr="004A5748">
              <w:rPr>
                <w:lang w:val="uk-UA"/>
              </w:rPr>
              <w:t>Можливі фінансові втрати.</w:t>
            </w:r>
          </w:p>
          <w:p w14:paraId="690C2085" w14:textId="77777777" w:rsidR="00707994" w:rsidRPr="004A5748" w:rsidRDefault="00707994" w:rsidP="00E17BA8">
            <w:pPr>
              <w:rPr>
                <w:lang w:val="uk-UA"/>
              </w:rPr>
            </w:pPr>
            <w:r w:rsidRPr="004A5748">
              <w:rPr>
                <w:lang w:val="uk-UA"/>
              </w:rPr>
              <w:t>Притягнення посадових осіб служби до відповідальності, втрата репутації  Національної служби посередництва і примирення, оскарження в судовому порядку результатів конкурсу.</w:t>
            </w:r>
          </w:p>
        </w:tc>
      </w:tr>
      <w:tr w:rsidR="0006445B" w:rsidRPr="004A5748" w14:paraId="01DD034B" w14:textId="77777777" w:rsidTr="006E7D40">
        <w:tc>
          <w:tcPr>
            <w:tcW w:w="14208" w:type="dxa"/>
            <w:gridSpan w:val="4"/>
          </w:tcPr>
          <w:p w14:paraId="45F27771" w14:textId="398F8A3F" w:rsidR="0006445B" w:rsidRPr="004A5748" w:rsidRDefault="0006445B" w:rsidP="00E17BA8">
            <w:pPr>
              <w:rPr>
                <w:b/>
                <w:lang w:val="uk-UA"/>
              </w:rPr>
            </w:pPr>
            <w:r w:rsidRPr="004A5748">
              <w:rPr>
                <w:b/>
                <w:lang w:val="uk-UA"/>
              </w:rPr>
              <w:t>Матеріально-технічне забезпечення</w:t>
            </w:r>
          </w:p>
        </w:tc>
      </w:tr>
      <w:tr w:rsidR="0006445B" w:rsidRPr="004A5748" w14:paraId="2628A69F" w14:textId="77777777" w:rsidTr="00E17BA8">
        <w:tc>
          <w:tcPr>
            <w:tcW w:w="3256" w:type="dxa"/>
          </w:tcPr>
          <w:p w14:paraId="6A0AE443" w14:textId="57C7B06F" w:rsidR="0006445B" w:rsidRPr="004A5748" w:rsidRDefault="00D1620F" w:rsidP="00E17BA8">
            <w:pPr>
              <w:jc w:val="both"/>
              <w:rPr>
                <w:lang w:val="uk-UA"/>
              </w:rPr>
            </w:pPr>
            <w:r w:rsidRPr="004A5748">
              <w:rPr>
                <w:lang w:val="uk-UA"/>
              </w:rPr>
              <w:t>8. Можливість для використання матеріальних ресурсів в особистих цілях</w:t>
            </w:r>
            <w:r w:rsidR="00EB45EA" w:rsidRPr="004A5748">
              <w:rPr>
                <w:lang w:val="uk-UA"/>
              </w:rPr>
              <w:t>.</w:t>
            </w:r>
          </w:p>
        </w:tc>
        <w:tc>
          <w:tcPr>
            <w:tcW w:w="3685" w:type="dxa"/>
          </w:tcPr>
          <w:p w14:paraId="3EE3D686" w14:textId="419AEC59" w:rsidR="0006445B" w:rsidRPr="004A5748" w:rsidRDefault="00D1620F" w:rsidP="00290A03">
            <w:pPr>
              <w:rPr>
                <w:lang w:val="uk-UA"/>
              </w:rPr>
            </w:pPr>
            <w:r w:rsidRPr="004A5748">
              <w:rPr>
                <w:lang w:val="uk-UA"/>
              </w:rPr>
              <w:t xml:space="preserve">Наявність у </w:t>
            </w:r>
            <w:r w:rsidR="00290A03" w:rsidRPr="004A5748">
              <w:rPr>
                <w:lang w:val="uk-UA"/>
              </w:rPr>
              <w:t>працівників відділу</w:t>
            </w:r>
            <w:r w:rsidR="00EB45EA" w:rsidRPr="004A5748">
              <w:rPr>
                <w:lang w:val="uk-UA"/>
              </w:rPr>
              <w:t xml:space="preserve"> фінансів, бухгалтерського обл</w:t>
            </w:r>
            <w:r w:rsidR="004A5748">
              <w:rPr>
                <w:lang w:val="uk-UA"/>
              </w:rPr>
              <w:t>іку та матеріального забезпечен</w:t>
            </w:r>
            <w:r w:rsidR="00EB45EA" w:rsidRPr="004A5748">
              <w:rPr>
                <w:lang w:val="uk-UA"/>
              </w:rPr>
              <w:t>ня</w:t>
            </w:r>
            <w:r w:rsidRPr="004A5748">
              <w:rPr>
                <w:lang w:val="uk-UA"/>
              </w:rPr>
              <w:t xml:space="preserve"> приватного інтересу у використанні матеріальних ресурсів в особистих цілях</w:t>
            </w:r>
            <w:r w:rsidR="00EB45EA" w:rsidRPr="004A5748">
              <w:rPr>
                <w:lang w:val="uk-UA"/>
              </w:rPr>
              <w:t>.</w:t>
            </w:r>
          </w:p>
        </w:tc>
        <w:tc>
          <w:tcPr>
            <w:tcW w:w="3686" w:type="dxa"/>
          </w:tcPr>
          <w:p w14:paraId="45A9BA01" w14:textId="355CA77D" w:rsidR="0006445B" w:rsidRPr="004A5748" w:rsidRDefault="00FE0DCC" w:rsidP="00E17BA8">
            <w:pPr>
              <w:rPr>
                <w:lang w:val="uk-UA"/>
              </w:rPr>
            </w:pPr>
            <w:proofErr w:type="spellStart"/>
            <w:r w:rsidRPr="004A5748">
              <w:rPr>
                <w:color w:val="444444"/>
                <w:shd w:val="clear" w:color="auto" w:fill="FEFDE2"/>
                <w:lang w:val="uk-UA"/>
              </w:rPr>
              <w:t>Невстановлення</w:t>
            </w:r>
            <w:proofErr w:type="spellEnd"/>
            <w:r w:rsidRPr="004A5748">
              <w:rPr>
                <w:color w:val="444444"/>
                <w:shd w:val="clear" w:color="auto" w:fill="FEFDE2"/>
                <w:lang w:val="uk-UA"/>
              </w:rPr>
              <w:t xml:space="preserve"> контролю (або недостатній контроль) за використанням фінансових та матеріальних ресурсів (у тому числі обсягами їх списання).</w:t>
            </w:r>
          </w:p>
        </w:tc>
        <w:tc>
          <w:tcPr>
            <w:tcW w:w="3581" w:type="dxa"/>
          </w:tcPr>
          <w:p w14:paraId="1B51A4B6" w14:textId="53C80D3F" w:rsidR="0006445B" w:rsidRPr="004A5748" w:rsidRDefault="00D1620F" w:rsidP="00E17BA8">
            <w:pPr>
              <w:rPr>
                <w:lang w:val="uk-UA"/>
              </w:rPr>
            </w:pPr>
            <w:r w:rsidRPr="004A5748">
              <w:rPr>
                <w:lang w:val="uk-UA"/>
              </w:rPr>
              <w:t>Втрата репутації Національного агентства, необґрунтовані фінансові витрати</w:t>
            </w:r>
          </w:p>
        </w:tc>
      </w:tr>
      <w:tr w:rsidR="00707994" w:rsidRPr="004A5748" w14:paraId="6FF33A84" w14:textId="77777777" w:rsidTr="00E17BA8">
        <w:tc>
          <w:tcPr>
            <w:tcW w:w="14208" w:type="dxa"/>
            <w:gridSpan w:val="4"/>
          </w:tcPr>
          <w:p w14:paraId="229CAF06" w14:textId="77777777" w:rsidR="00707994" w:rsidRPr="004A5748" w:rsidRDefault="00707994" w:rsidP="00E17BA8">
            <w:pPr>
              <w:rPr>
                <w:lang w:val="uk-UA"/>
              </w:rPr>
            </w:pPr>
            <w:r w:rsidRPr="004A5748">
              <w:rPr>
                <w:b/>
                <w:lang w:val="uk-UA"/>
              </w:rPr>
              <w:t> Публічні закупівлі</w:t>
            </w:r>
          </w:p>
        </w:tc>
      </w:tr>
      <w:tr w:rsidR="00707994" w:rsidRPr="004A5748" w14:paraId="5664E8F1" w14:textId="77777777" w:rsidTr="00E17BA8">
        <w:tc>
          <w:tcPr>
            <w:tcW w:w="3256" w:type="dxa"/>
          </w:tcPr>
          <w:p w14:paraId="6118C2C7" w14:textId="2D4A4BFF" w:rsidR="00707994" w:rsidRPr="004A5748" w:rsidRDefault="00D1620F" w:rsidP="00E17BA8">
            <w:pPr>
              <w:rPr>
                <w:lang w:val="uk-UA"/>
              </w:rPr>
            </w:pPr>
            <w:r w:rsidRPr="004A5748">
              <w:rPr>
                <w:lang w:val="uk-UA"/>
              </w:rPr>
              <w:t>9</w:t>
            </w:r>
            <w:r w:rsidR="00707994" w:rsidRPr="004A5748">
              <w:rPr>
                <w:lang w:val="uk-UA"/>
              </w:rPr>
              <w:t>.</w:t>
            </w:r>
            <w:r w:rsidR="00707994" w:rsidRPr="004A5748">
              <w:rPr>
                <w:rFonts w:ascii="Ubuntu" w:hAnsi="Ubuntu"/>
                <w:color w:val="1A1A22"/>
                <w:sz w:val="21"/>
                <w:szCs w:val="21"/>
                <w:lang w:val="uk-UA"/>
              </w:rPr>
              <w:t xml:space="preserve"> </w:t>
            </w:r>
            <w:r w:rsidR="00707994" w:rsidRPr="004A5748">
              <w:rPr>
                <w:lang w:val="uk-UA"/>
              </w:rPr>
              <w:t>Ймовірність встановлення дискримінаційних вимог до учасників процедури публічної закупівлі</w:t>
            </w:r>
            <w:r w:rsidR="00707994" w:rsidRPr="004A5748">
              <w:rPr>
                <w:rFonts w:ascii="Ubuntu" w:hAnsi="Ubuntu"/>
                <w:color w:val="1A1A22"/>
                <w:lang w:val="uk-UA"/>
              </w:rPr>
              <w:t>.</w:t>
            </w:r>
          </w:p>
        </w:tc>
        <w:tc>
          <w:tcPr>
            <w:tcW w:w="3685" w:type="dxa"/>
          </w:tcPr>
          <w:p w14:paraId="0DF52AA2" w14:textId="77777777" w:rsidR="00707994" w:rsidRPr="004A5748" w:rsidRDefault="00707994" w:rsidP="00E17BA8">
            <w:pPr>
              <w:rPr>
                <w:lang w:val="uk-UA"/>
              </w:rPr>
            </w:pPr>
            <w:r w:rsidRPr="004A5748">
              <w:rPr>
                <w:lang w:val="uk-UA"/>
              </w:rPr>
              <w:t>Встановлення дискримінаційних умов тендерної документації, орієнтованої на заздалегідь визначеного учасника, що звужує коло потенційних учасників та/або унеможливлює перемогу постачальників, які можуть запропонувати роботу/товар/послугу кращої якості за нижчої ціни.</w:t>
            </w:r>
          </w:p>
        </w:tc>
        <w:tc>
          <w:tcPr>
            <w:tcW w:w="3686" w:type="dxa"/>
          </w:tcPr>
          <w:p w14:paraId="3E556902" w14:textId="77777777" w:rsidR="00707994" w:rsidRPr="004A5748" w:rsidRDefault="00707994" w:rsidP="00E17BA8">
            <w:pPr>
              <w:rPr>
                <w:lang w:val="uk-UA"/>
              </w:rPr>
            </w:pPr>
            <w:r w:rsidRPr="004A5748">
              <w:rPr>
                <w:lang w:val="uk-UA"/>
              </w:rPr>
              <w:t xml:space="preserve">Наявність дискреційних повноважень щодо розробки тендерної документації </w:t>
            </w:r>
            <w:proofErr w:type="spellStart"/>
            <w:r w:rsidRPr="004A5748">
              <w:rPr>
                <w:lang w:val="uk-UA"/>
              </w:rPr>
              <w:t>Недоброчесність</w:t>
            </w:r>
            <w:proofErr w:type="spellEnd"/>
            <w:r w:rsidRPr="004A5748">
              <w:rPr>
                <w:lang w:val="uk-UA"/>
              </w:rPr>
              <w:t xml:space="preserve"> посадових осіб. Недосконалість заходів оперативного реагування на порушення у проведенні процедури  </w:t>
            </w:r>
            <w:proofErr w:type="spellStart"/>
            <w:r w:rsidRPr="004A5748">
              <w:rPr>
                <w:lang w:val="uk-UA"/>
              </w:rPr>
              <w:t>закупівель</w:t>
            </w:r>
            <w:proofErr w:type="spellEnd"/>
            <w:r w:rsidRPr="004A5748">
              <w:rPr>
                <w:lang w:val="uk-UA"/>
              </w:rPr>
              <w:t xml:space="preserve">. </w:t>
            </w:r>
          </w:p>
        </w:tc>
        <w:tc>
          <w:tcPr>
            <w:tcW w:w="3581" w:type="dxa"/>
          </w:tcPr>
          <w:p w14:paraId="6DAA566D" w14:textId="77777777" w:rsidR="00707994" w:rsidRPr="004A5748" w:rsidRDefault="00707994" w:rsidP="00E17BA8">
            <w:pPr>
              <w:rPr>
                <w:lang w:val="uk-UA"/>
              </w:rPr>
            </w:pPr>
            <w:r w:rsidRPr="004A5748">
              <w:rPr>
                <w:lang w:val="uk-UA"/>
              </w:rPr>
              <w:t>Втрата репутації серед сторін безпосередніх контактів. Фінансові втрати. Вчинення правопорушення, пов’язаного з корупцією.</w:t>
            </w:r>
          </w:p>
          <w:p w14:paraId="3AC29899" w14:textId="77777777" w:rsidR="00707994" w:rsidRPr="004A5748" w:rsidRDefault="00707994" w:rsidP="00E17BA8">
            <w:pPr>
              <w:rPr>
                <w:lang w:val="uk-UA"/>
              </w:rPr>
            </w:pPr>
            <w:r w:rsidRPr="004A5748">
              <w:rPr>
                <w:lang w:val="uk-UA"/>
              </w:rPr>
              <w:t>Притягнення посадових осіб до адміністративної відповідальності.</w:t>
            </w:r>
          </w:p>
        </w:tc>
      </w:tr>
      <w:tr w:rsidR="00A45528" w:rsidRPr="004A5748" w14:paraId="60121C41" w14:textId="77777777" w:rsidTr="00E17BA8">
        <w:tc>
          <w:tcPr>
            <w:tcW w:w="3256" w:type="dxa"/>
          </w:tcPr>
          <w:p w14:paraId="4D4043DD" w14:textId="7A4EF64B" w:rsidR="00A45528" w:rsidRPr="004A5748" w:rsidRDefault="00D1620F" w:rsidP="00D1620F">
            <w:pPr>
              <w:rPr>
                <w:lang w:val="uk-UA"/>
              </w:rPr>
            </w:pPr>
            <w:r w:rsidRPr="004A5748">
              <w:rPr>
                <w:lang w:val="uk-UA"/>
              </w:rPr>
              <w:lastRenderedPageBreak/>
              <w:t>10</w:t>
            </w:r>
            <w:r w:rsidR="00A45528" w:rsidRPr="004A5748">
              <w:rPr>
                <w:lang w:val="uk-UA"/>
              </w:rPr>
              <w:t>.Поділ предмету закупівлі</w:t>
            </w:r>
          </w:p>
        </w:tc>
        <w:tc>
          <w:tcPr>
            <w:tcW w:w="3685" w:type="dxa"/>
          </w:tcPr>
          <w:p w14:paraId="35784529" w14:textId="6D9BD9AD" w:rsidR="00A45528" w:rsidRPr="004A5748" w:rsidRDefault="00A45528" w:rsidP="00E17BA8">
            <w:pPr>
              <w:rPr>
                <w:lang w:val="uk-UA"/>
              </w:rPr>
            </w:pPr>
            <w:r w:rsidRPr="004A5748">
              <w:rPr>
                <w:lang w:val="uk-UA"/>
              </w:rPr>
              <w:t xml:space="preserve">Здійснення </w:t>
            </w:r>
            <w:proofErr w:type="spellStart"/>
            <w:r w:rsidRPr="004A5748">
              <w:rPr>
                <w:lang w:val="uk-UA"/>
              </w:rPr>
              <w:t>закупівель</w:t>
            </w:r>
            <w:proofErr w:type="spellEnd"/>
            <w:r w:rsidRPr="004A5748">
              <w:rPr>
                <w:lang w:val="uk-UA"/>
              </w:rPr>
              <w:t>, що може призводити до необґрунтовано високих фінансових витрат, сприяти вчиненню корупційного чи пов’язаного з корупцією правопорушення.</w:t>
            </w:r>
          </w:p>
        </w:tc>
        <w:tc>
          <w:tcPr>
            <w:tcW w:w="3686" w:type="dxa"/>
          </w:tcPr>
          <w:p w14:paraId="6202017F" w14:textId="2C621B74" w:rsidR="00A45528" w:rsidRPr="004A5748" w:rsidRDefault="00A45528" w:rsidP="00E17BA8">
            <w:pPr>
              <w:rPr>
                <w:lang w:val="uk-UA"/>
              </w:rPr>
            </w:pPr>
            <w:r w:rsidRPr="004A5748">
              <w:rPr>
                <w:lang w:val="uk-UA"/>
              </w:rPr>
              <w:t xml:space="preserve">Неврегульованість внутрішньої процедури проведення </w:t>
            </w:r>
            <w:proofErr w:type="spellStart"/>
            <w:r w:rsidRPr="004A5748">
              <w:rPr>
                <w:lang w:val="uk-UA"/>
              </w:rPr>
              <w:t>закупівель</w:t>
            </w:r>
            <w:proofErr w:type="spellEnd"/>
            <w:r w:rsidRPr="004A5748">
              <w:rPr>
                <w:lang w:val="uk-UA"/>
              </w:rPr>
              <w:t>.</w:t>
            </w:r>
          </w:p>
        </w:tc>
        <w:tc>
          <w:tcPr>
            <w:tcW w:w="3581" w:type="dxa"/>
          </w:tcPr>
          <w:p w14:paraId="0200498B" w14:textId="3582542E" w:rsidR="00A45528" w:rsidRPr="004A5748" w:rsidRDefault="00A45528" w:rsidP="00E17BA8">
            <w:pPr>
              <w:rPr>
                <w:lang w:val="uk-UA"/>
              </w:rPr>
            </w:pPr>
            <w:r w:rsidRPr="004A5748">
              <w:rPr>
                <w:lang w:val="uk-UA"/>
              </w:rPr>
              <w:t>Втрата репутації Національного агентства, необґрунтовані фінансові витрати.</w:t>
            </w:r>
          </w:p>
        </w:tc>
      </w:tr>
      <w:tr w:rsidR="00707994" w:rsidRPr="004A5748" w14:paraId="26489BF5" w14:textId="77777777" w:rsidTr="00E17BA8">
        <w:trPr>
          <w:trHeight w:val="377"/>
        </w:trPr>
        <w:tc>
          <w:tcPr>
            <w:tcW w:w="10627" w:type="dxa"/>
            <w:gridSpan w:val="3"/>
          </w:tcPr>
          <w:p w14:paraId="78494AB3" w14:textId="77777777" w:rsidR="00707994" w:rsidRPr="004A5748" w:rsidRDefault="00707994" w:rsidP="00E17BA8">
            <w:pPr>
              <w:rPr>
                <w:b/>
                <w:lang w:val="uk-UA"/>
              </w:rPr>
            </w:pPr>
            <w:r w:rsidRPr="004A5748">
              <w:rPr>
                <w:b/>
                <w:lang w:val="uk-UA"/>
              </w:rPr>
              <w:t> Організація правової роботи</w:t>
            </w:r>
          </w:p>
        </w:tc>
        <w:tc>
          <w:tcPr>
            <w:tcW w:w="3581" w:type="dxa"/>
          </w:tcPr>
          <w:p w14:paraId="2EC3BD79" w14:textId="77777777" w:rsidR="00707994" w:rsidRPr="004A5748" w:rsidRDefault="00707994" w:rsidP="00E17BA8">
            <w:pPr>
              <w:rPr>
                <w:b/>
                <w:lang w:val="uk-UA"/>
              </w:rPr>
            </w:pPr>
          </w:p>
        </w:tc>
      </w:tr>
      <w:tr w:rsidR="00707994" w:rsidRPr="004A5748" w14:paraId="13E3AC31" w14:textId="77777777" w:rsidTr="00E17BA8">
        <w:tc>
          <w:tcPr>
            <w:tcW w:w="3256" w:type="dxa"/>
          </w:tcPr>
          <w:p w14:paraId="4A93C70B" w14:textId="360630ED" w:rsidR="00707994" w:rsidRPr="004A5748" w:rsidRDefault="00D1620F" w:rsidP="00E17BA8">
            <w:pPr>
              <w:pStyle w:val="a5"/>
              <w:rPr>
                <w:sz w:val="24"/>
                <w:szCs w:val="24"/>
                <w:lang w:val="uk-UA"/>
              </w:rPr>
            </w:pPr>
            <w:r w:rsidRPr="004A5748">
              <w:rPr>
                <w:sz w:val="24"/>
                <w:szCs w:val="24"/>
                <w:lang w:val="uk-UA"/>
              </w:rPr>
              <w:t>11</w:t>
            </w:r>
            <w:r w:rsidR="00A45528" w:rsidRPr="004A5748">
              <w:rPr>
                <w:sz w:val="24"/>
                <w:szCs w:val="24"/>
                <w:lang w:val="uk-UA"/>
              </w:rPr>
              <w:t>.</w:t>
            </w:r>
            <w:r w:rsidR="00707994" w:rsidRPr="004A5748">
              <w:rPr>
                <w:sz w:val="24"/>
                <w:szCs w:val="24"/>
                <w:lang w:val="uk-UA"/>
              </w:rPr>
              <w:t xml:space="preserve"> Можливість отримання неправомірної вигоди під час здійснення аналізу та наданні правової оцінки нормативно-правовим документам НСПП</w:t>
            </w:r>
          </w:p>
          <w:p w14:paraId="2247BDF3" w14:textId="77777777" w:rsidR="00707994" w:rsidRPr="004A5748" w:rsidRDefault="00707994" w:rsidP="00E17BA8">
            <w:pPr>
              <w:rPr>
                <w:b/>
                <w:lang w:val="uk-UA"/>
              </w:rPr>
            </w:pPr>
          </w:p>
        </w:tc>
        <w:tc>
          <w:tcPr>
            <w:tcW w:w="3685" w:type="dxa"/>
          </w:tcPr>
          <w:p w14:paraId="2D31129B" w14:textId="34A29757" w:rsidR="00707994" w:rsidRPr="004A5748" w:rsidRDefault="00707994" w:rsidP="00E17BA8">
            <w:pPr>
              <w:rPr>
                <w:lang w:val="uk-UA"/>
              </w:rPr>
            </w:pPr>
            <w:r w:rsidRPr="004A5748">
              <w:rPr>
                <w:lang w:val="uk-UA"/>
              </w:rPr>
              <w:t xml:space="preserve">Ймовірність </w:t>
            </w:r>
            <w:r w:rsidR="00730DE5" w:rsidRPr="004A5748">
              <w:rPr>
                <w:lang w:val="uk-UA"/>
              </w:rPr>
              <w:t xml:space="preserve">отримання </w:t>
            </w:r>
            <w:r w:rsidR="003D3ADC" w:rsidRPr="004A5748">
              <w:rPr>
                <w:lang w:val="uk-UA"/>
              </w:rPr>
              <w:t xml:space="preserve">посадовими особами </w:t>
            </w:r>
            <w:r w:rsidR="00730DE5" w:rsidRPr="004A5748">
              <w:rPr>
                <w:lang w:val="uk-UA"/>
              </w:rPr>
              <w:t xml:space="preserve">неправомірної вигоди </w:t>
            </w:r>
            <w:r w:rsidR="003D3ADC" w:rsidRPr="004A5748">
              <w:rPr>
                <w:lang w:val="uk-UA"/>
              </w:rPr>
              <w:t>під час проведення процедури погодження. В</w:t>
            </w:r>
            <w:r w:rsidRPr="004A5748">
              <w:rPr>
                <w:lang w:val="uk-UA"/>
              </w:rPr>
              <w:t>иникнення негативних правових наслідків у разі застосування таких нормативно-правових актів.</w:t>
            </w:r>
          </w:p>
          <w:p w14:paraId="354EDBA9" w14:textId="411580C5" w:rsidR="00730DE5" w:rsidRPr="004A5748" w:rsidRDefault="00730DE5" w:rsidP="00E17BA8">
            <w:pPr>
              <w:rPr>
                <w:b/>
                <w:lang w:val="uk-UA"/>
              </w:rPr>
            </w:pPr>
          </w:p>
        </w:tc>
        <w:tc>
          <w:tcPr>
            <w:tcW w:w="3686" w:type="dxa"/>
          </w:tcPr>
          <w:p w14:paraId="2D4DA7B4" w14:textId="3EA17139" w:rsidR="00707994" w:rsidRPr="004A5748" w:rsidRDefault="00707994" w:rsidP="00E17BA8">
            <w:pPr>
              <w:rPr>
                <w:lang w:val="uk-UA"/>
              </w:rPr>
            </w:pPr>
            <w:r w:rsidRPr="004A5748">
              <w:rPr>
                <w:lang w:val="uk-UA"/>
              </w:rPr>
              <w:t>Недостатність відповідного досвіду застосування знань працівниками НСПП.</w:t>
            </w:r>
          </w:p>
          <w:p w14:paraId="52817152" w14:textId="6E768999" w:rsidR="00730DE5" w:rsidRPr="004A5748" w:rsidRDefault="00730DE5" w:rsidP="00E17BA8">
            <w:pPr>
              <w:rPr>
                <w:lang w:val="uk-UA"/>
              </w:rPr>
            </w:pPr>
            <w:r w:rsidRPr="004A5748">
              <w:rPr>
                <w:color w:val="444444"/>
                <w:shd w:val="clear" w:color="auto" w:fill="FEFDE2"/>
                <w:lang w:val="uk-UA"/>
              </w:rPr>
              <w:t>Відсутність акту, який встановлює процедуру погодження проєктів нормативно-правових актів (або ж недосконалість такого акту).</w:t>
            </w:r>
          </w:p>
          <w:p w14:paraId="6186F136" w14:textId="5489AF43" w:rsidR="00707994" w:rsidRPr="004A5748" w:rsidRDefault="00707994" w:rsidP="00D1620F">
            <w:pPr>
              <w:rPr>
                <w:rFonts w:eastAsiaTheme="minorHAnsi"/>
                <w:lang w:val="uk-UA"/>
              </w:rPr>
            </w:pPr>
          </w:p>
        </w:tc>
        <w:tc>
          <w:tcPr>
            <w:tcW w:w="3581" w:type="dxa"/>
          </w:tcPr>
          <w:p w14:paraId="10E09C95" w14:textId="77777777" w:rsidR="00707994" w:rsidRPr="004A5748" w:rsidRDefault="00707994" w:rsidP="00E17BA8">
            <w:pPr>
              <w:rPr>
                <w:b/>
                <w:lang w:val="uk-UA"/>
              </w:rPr>
            </w:pPr>
            <w:r w:rsidRPr="004A5748">
              <w:rPr>
                <w:lang w:val="uk-UA"/>
              </w:rPr>
              <w:t>Втрата репутації НСПП, судові процеси проти  Національної служби посередництва і примирення.  Значні фінансові втрати.</w:t>
            </w:r>
          </w:p>
        </w:tc>
      </w:tr>
      <w:tr w:rsidR="00707994" w:rsidRPr="004A5748" w14:paraId="5CC72F02" w14:textId="77777777" w:rsidTr="00E17BA8">
        <w:tc>
          <w:tcPr>
            <w:tcW w:w="3256" w:type="dxa"/>
          </w:tcPr>
          <w:p w14:paraId="20517FC9" w14:textId="11110C00" w:rsidR="00707994" w:rsidRPr="004A5748" w:rsidRDefault="00A45528" w:rsidP="00D1620F">
            <w:pPr>
              <w:rPr>
                <w:lang w:val="uk-UA"/>
              </w:rPr>
            </w:pPr>
            <w:r w:rsidRPr="004A5748">
              <w:rPr>
                <w:lang w:val="uk-UA"/>
              </w:rPr>
              <w:t>1</w:t>
            </w:r>
            <w:r w:rsidR="00D1620F" w:rsidRPr="004A5748">
              <w:rPr>
                <w:lang w:val="uk-UA"/>
              </w:rPr>
              <w:t>2</w:t>
            </w:r>
            <w:r w:rsidR="00707994" w:rsidRPr="004A5748">
              <w:rPr>
                <w:lang w:val="uk-UA"/>
              </w:rPr>
              <w:t xml:space="preserve">. Можливе задоволення працівниками відділу правового забезпечення приватних інтересів під час безпосереднього представництва </w:t>
            </w:r>
            <w:r w:rsidR="004A5748">
              <w:rPr>
                <w:lang w:val="uk-UA"/>
              </w:rPr>
              <w:t>інтересів Національної служби п</w:t>
            </w:r>
            <w:r w:rsidR="00707994" w:rsidRPr="004A5748">
              <w:rPr>
                <w:lang w:val="uk-UA"/>
              </w:rPr>
              <w:t>осередництва і примирення в суді.</w:t>
            </w:r>
          </w:p>
        </w:tc>
        <w:tc>
          <w:tcPr>
            <w:tcW w:w="3685" w:type="dxa"/>
          </w:tcPr>
          <w:p w14:paraId="71A00D65" w14:textId="77777777" w:rsidR="00707994" w:rsidRPr="004A5748" w:rsidRDefault="00707994" w:rsidP="00E17BA8">
            <w:pPr>
              <w:ind w:left="57"/>
              <w:rPr>
                <w:lang w:val="uk-UA"/>
              </w:rPr>
            </w:pPr>
            <w:r w:rsidRPr="004A5748">
              <w:rPr>
                <w:lang w:val="uk-UA"/>
              </w:rPr>
              <w:t>Працівники  відділу правового забезпечення  під впливом зацікавлених осіб можуть задовольнити свої приватні інтереси під час безпосереднього представництва інтересів Національної служби посередництва і примирення в судах.</w:t>
            </w:r>
          </w:p>
        </w:tc>
        <w:tc>
          <w:tcPr>
            <w:tcW w:w="3686" w:type="dxa"/>
          </w:tcPr>
          <w:p w14:paraId="242ED18E" w14:textId="72A9DA76" w:rsidR="00707994" w:rsidRPr="004A5748" w:rsidRDefault="00707994" w:rsidP="00E17BA8">
            <w:pPr>
              <w:rPr>
                <w:lang w:val="uk-UA"/>
              </w:rPr>
            </w:pPr>
            <w:r w:rsidRPr="004A5748">
              <w:rPr>
                <w:lang w:val="uk-UA"/>
              </w:rPr>
              <w:t xml:space="preserve">Можлива </w:t>
            </w:r>
            <w:proofErr w:type="spellStart"/>
            <w:r w:rsidRPr="004A5748">
              <w:rPr>
                <w:lang w:val="uk-UA"/>
              </w:rPr>
              <w:t>недоброчесність</w:t>
            </w:r>
            <w:proofErr w:type="spellEnd"/>
            <w:r w:rsidRPr="004A5748">
              <w:rPr>
                <w:lang w:val="uk-UA"/>
              </w:rPr>
              <w:t xml:space="preserve"> працівника  відділу правового забезпечення , який здійснює представництво інтересів Н</w:t>
            </w:r>
            <w:r w:rsidR="00D1620F" w:rsidRPr="004A5748">
              <w:rPr>
                <w:lang w:val="uk-UA"/>
              </w:rPr>
              <w:t>СПП</w:t>
            </w:r>
            <w:r w:rsidRPr="004A5748">
              <w:rPr>
                <w:lang w:val="uk-UA"/>
              </w:rPr>
              <w:t xml:space="preserve"> у суді.</w:t>
            </w:r>
          </w:p>
          <w:p w14:paraId="332A03C9" w14:textId="77777777" w:rsidR="00707994" w:rsidRPr="004A5748" w:rsidRDefault="00707994" w:rsidP="00E17BA8">
            <w:pPr>
              <w:pStyle w:val="a5"/>
              <w:rPr>
                <w:sz w:val="24"/>
                <w:szCs w:val="24"/>
                <w:lang w:val="uk-UA"/>
              </w:rPr>
            </w:pPr>
            <w:r w:rsidRPr="004A5748">
              <w:rPr>
                <w:sz w:val="24"/>
                <w:szCs w:val="24"/>
                <w:lang w:val="uk-UA"/>
              </w:rPr>
              <w:t>Вчинення на власний розсуд процесуальних дій представниками підрозділу правового забезпечення.</w:t>
            </w:r>
          </w:p>
          <w:p w14:paraId="6DE00FA2" w14:textId="77777777" w:rsidR="00707994" w:rsidRPr="004A5748" w:rsidRDefault="00707994" w:rsidP="00E17BA8">
            <w:pPr>
              <w:rPr>
                <w:lang w:val="uk-UA"/>
              </w:rPr>
            </w:pPr>
          </w:p>
        </w:tc>
        <w:tc>
          <w:tcPr>
            <w:tcW w:w="3581" w:type="dxa"/>
          </w:tcPr>
          <w:p w14:paraId="47C49CFB" w14:textId="77777777" w:rsidR="00707994" w:rsidRPr="004A5748" w:rsidRDefault="00707994" w:rsidP="00E17BA8">
            <w:pPr>
              <w:rPr>
                <w:lang w:val="uk-UA"/>
              </w:rPr>
            </w:pPr>
            <w:r w:rsidRPr="004A5748">
              <w:rPr>
                <w:lang w:val="uk-UA"/>
              </w:rPr>
              <w:t>Необґрунтовані судові рішення у справах, в яких однією зі сторін є НСПП, за наслідком чого можливе порушення законних прав та інтересів НСПП.</w:t>
            </w:r>
          </w:p>
        </w:tc>
      </w:tr>
    </w:tbl>
    <w:p w14:paraId="60635A28" w14:textId="77777777" w:rsidR="00707994" w:rsidRPr="004A5748" w:rsidRDefault="00707994" w:rsidP="00707994">
      <w:pPr>
        <w:jc w:val="both"/>
        <w:rPr>
          <w:b/>
          <w:sz w:val="28"/>
          <w:szCs w:val="28"/>
          <w:lang w:val="uk-UA"/>
        </w:rPr>
      </w:pPr>
    </w:p>
    <w:p w14:paraId="5E86A917" w14:textId="77777777" w:rsidR="00707994" w:rsidRPr="004A5748" w:rsidRDefault="00707994" w:rsidP="00707994">
      <w:pPr>
        <w:rPr>
          <w:lang w:val="uk-UA"/>
        </w:rPr>
      </w:pPr>
    </w:p>
    <w:p w14:paraId="6F11BB28" w14:textId="77777777" w:rsidR="002C783A" w:rsidRPr="004A5748" w:rsidRDefault="002C783A">
      <w:pPr>
        <w:rPr>
          <w:lang w:val="uk-UA"/>
        </w:rPr>
      </w:pPr>
    </w:p>
    <w:sectPr w:rsidR="002C783A" w:rsidRPr="004A5748" w:rsidSect="000F3E33">
      <w:pgSz w:w="15840" w:h="12240"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Ubuntu">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94"/>
    <w:rsid w:val="0006445B"/>
    <w:rsid w:val="001038B0"/>
    <w:rsid w:val="001B1A64"/>
    <w:rsid w:val="001E2F08"/>
    <w:rsid w:val="00290A03"/>
    <w:rsid w:val="002C783A"/>
    <w:rsid w:val="003C0607"/>
    <w:rsid w:val="003D3ADC"/>
    <w:rsid w:val="004A5748"/>
    <w:rsid w:val="00666371"/>
    <w:rsid w:val="00707994"/>
    <w:rsid w:val="00730DE5"/>
    <w:rsid w:val="00780192"/>
    <w:rsid w:val="007B509A"/>
    <w:rsid w:val="00813388"/>
    <w:rsid w:val="008500C1"/>
    <w:rsid w:val="008C72AD"/>
    <w:rsid w:val="00A45528"/>
    <w:rsid w:val="00A85125"/>
    <w:rsid w:val="00B42197"/>
    <w:rsid w:val="00B653E2"/>
    <w:rsid w:val="00D1620F"/>
    <w:rsid w:val="00D35ACC"/>
    <w:rsid w:val="00D461AF"/>
    <w:rsid w:val="00EB45EA"/>
    <w:rsid w:val="00FE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6EF0B"/>
  <w15:chartTrackingRefBased/>
  <w15:docId w15:val="{2F3CCDB5-2F50-4AD2-98FB-7114B102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99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994"/>
    <w:pPr>
      <w:ind w:left="720"/>
      <w:contextualSpacing/>
    </w:pPr>
    <w:rPr>
      <w:rFonts w:ascii="Calibri" w:hAnsi="Calibri"/>
    </w:rPr>
  </w:style>
  <w:style w:type="character" w:styleId="a4">
    <w:name w:val="annotation reference"/>
    <w:basedOn w:val="a0"/>
    <w:uiPriority w:val="99"/>
    <w:semiHidden/>
    <w:unhideWhenUsed/>
    <w:rsid w:val="00707994"/>
    <w:rPr>
      <w:sz w:val="16"/>
      <w:szCs w:val="16"/>
    </w:rPr>
  </w:style>
  <w:style w:type="paragraph" w:styleId="a5">
    <w:name w:val="annotation text"/>
    <w:basedOn w:val="a"/>
    <w:link w:val="a6"/>
    <w:uiPriority w:val="99"/>
    <w:unhideWhenUsed/>
    <w:rsid w:val="00707994"/>
    <w:rPr>
      <w:sz w:val="20"/>
      <w:szCs w:val="20"/>
    </w:rPr>
  </w:style>
  <w:style w:type="character" w:customStyle="1" w:styleId="a6">
    <w:name w:val="Текст примечания Знак"/>
    <w:basedOn w:val="a0"/>
    <w:link w:val="a5"/>
    <w:uiPriority w:val="99"/>
    <w:rsid w:val="00707994"/>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707994"/>
    <w:rPr>
      <w:rFonts w:ascii="Segoe UI" w:hAnsi="Segoe UI" w:cs="Segoe UI"/>
      <w:sz w:val="18"/>
      <w:szCs w:val="18"/>
    </w:rPr>
  </w:style>
  <w:style w:type="character" w:customStyle="1" w:styleId="a8">
    <w:name w:val="Текст выноски Знак"/>
    <w:basedOn w:val="a0"/>
    <w:link w:val="a7"/>
    <w:uiPriority w:val="99"/>
    <w:semiHidden/>
    <w:rsid w:val="00707994"/>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1408</Words>
  <Characters>8030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БІБІКОВА</dc:creator>
  <cp:keywords/>
  <dc:description/>
  <cp:lastModifiedBy>Олена БІБІКОВА</cp:lastModifiedBy>
  <cp:revision>9</cp:revision>
  <dcterms:created xsi:type="dcterms:W3CDTF">2021-09-22T08:52:00Z</dcterms:created>
  <dcterms:modified xsi:type="dcterms:W3CDTF">2021-09-23T12:21:00Z</dcterms:modified>
</cp:coreProperties>
</file>